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r w:rsidRPr="00D339B1">
        <w:rPr>
          <w:rFonts w:ascii="Helvetica" w:hAnsi="Helvetica" w:cs="Helvetica"/>
          <w:color w:val="333333"/>
          <w:sz w:val="36"/>
          <w:szCs w:val="36"/>
        </w:rPr>
        <w:t>Merci à Bally d'avoir conçu un système modulaire, cela vous permettra de mettre en œuvre une méthode qui vous évitera de vous prendre la tête lorsque vous mettrez la machine en marche pour la 1ère fois. Le principe est de ne connecter qu'une carte à la fois, ce qui vous permet de la tester à fond avant de passer à la suivante. Ainsi, vous avez la possibilité d'identifier tous les problèmes sur "une" carte. Cette méthode se base sur les cartes d'alimentations Bally "-18", "-49", et toutes les cartes d'alimentation Stern. La carte d'alimentation "-54" des Bally plus tardif, utilisera une technique légèrement différente.</w:t>
      </w: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P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r w:rsidRPr="00D339B1">
        <w:rPr>
          <w:rFonts w:ascii="Helvetica" w:hAnsi="Helvetica" w:cs="Helvetica"/>
          <w:color w:val="333333"/>
          <w:sz w:val="36"/>
          <w:szCs w:val="36"/>
        </w:rPr>
        <w:t>Débranchez tous les connecteurs de la carte-mère, cartes d'éclairage, sons (s'il y en a une), et de commande bobines. Débranchez J1 et J3 sur la carte d'alimentation (redressement). Laissez J2. Vérifiez que tous les fusibles soient du bon calibre. Mettez le jeu sous tension, et attendez de voir si un ou plusieurs fusibles grillent. Prenez un multimètre et mesurez tous les points de test de la carte afin de vérifier que toutes les tensions nominales soient OK (souvenez-vous que certaines tensions sont en VAC). Assurez-vous que la carte d'alimentation soit fonctionnelle à 100%.</w:t>
      </w: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tbl>
      <w:tblPr>
        <w:tblW w:w="9229" w:type="dxa"/>
        <w:tblInd w:w="55" w:type="dxa"/>
        <w:tblCellMar>
          <w:left w:w="70" w:type="dxa"/>
          <w:right w:w="70" w:type="dxa"/>
        </w:tblCellMar>
        <w:tblLook w:val="04A0"/>
      </w:tblPr>
      <w:tblGrid>
        <w:gridCol w:w="1200"/>
        <w:gridCol w:w="1200"/>
        <w:gridCol w:w="1200"/>
        <w:gridCol w:w="1200"/>
        <w:gridCol w:w="1200"/>
        <w:gridCol w:w="3229"/>
      </w:tblGrid>
      <w:tr w:rsidR="00F74865" w:rsidRPr="00F74865" w:rsidTr="00F74865">
        <w:trPr>
          <w:trHeight w:val="330"/>
        </w:trPr>
        <w:tc>
          <w:tcPr>
            <w:tcW w:w="1200" w:type="dxa"/>
            <w:tcBorders>
              <w:top w:val="single" w:sz="12" w:space="0" w:color="auto"/>
              <w:left w:val="single" w:sz="12" w:space="0" w:color="auto"/>
              <w:bottom w:val="single" w:sz="8" w:space="0" w:color="auto"/>
              <w:right w:val="single" w:sz="8" w:space="0" w:color="auto"/>
            </w:tcBorders>
            <w:shd w:val="clear" w:color="000000" w:fill="F5F5F5"/>
            <w:vAlign w:val="center"/>
            <w:hideMark/>
          </w:tcPr>
          <w:p w:rsidR="00F74865" w:rsidRPr="00F74865" w:rsidRDefault="00F74865" w:rsidP="00F74865">
            <w:pPr>
              <w:spacing w:after="0" w:line="240" w:lineRule="auto"/>
              <w:jc w:val="center"/>
              <w:rPr>
                <w:rFonts w:ascii="Arial" w:eastAsia="Times New Roman" w:hAnsi="Arial" w:cs="Arial"/>
                <w:b/>
                <w:bCs/>
                <w:color w:val="333333"/>
                <w:sz w:val="20"/>
                <w:szCs w:val="20"/>
                <w:lang w:eastAsia="fr-FR"/>
              </w:rPr>
            </w:pPr>
            <w:r w:rsidRPr="00F74865">
              <w:rPr>
                <w:rFonts w:ascii="Arial" w:eastAsia="Times New Roman" w:hAnsi="Arial" w:cs="Arial"/>
                <w:b/>
                <w:bCs/>
                <w:color w:val="333333"/>
                <w:sz w:val="20"/>
                <w:szCs w:val="20"/>
                <w:lang w:eastAsia="fr-FR"/>
              </w:rPr>
              <w:t>Carte</w:t>
            </w:r>
          </w:p>
        </w:tc>
        <w:tc>
          <w:tcPr>
            <w:tcW w:w="1200" w:type="dxa"/>
            <w:tcBorders>
              <w:top w:val="single" w:sz="12" w:space="0" w:color="auto"/>
              <w:left w:val="nil"/>
              <w:bottom w:val="single" w:sz="8" w:space="0" w:color="auto"/>
              <w:right w:val="single" w:sz="8" w:space="0" w:color="auto"/>
            </w:tcBorders>
            <w:shd w:val="clear" w:color="000000" w:fill="F5F5F5"/>
            <w:vAlign w:val="center"/>
            <w:hideMark/>
          </w:tcPr>
          <w:p w:rsidR="00F74865" w:rsidRPr="00F74865" w:rsidRDefault="00F74865" w:rsidP="00F74865">
            <w:pPr>
              <w:spacing w:after="0" w:line="240" w:lineRule="auto"/>
              <w:jc w:val="center"/>
              <w:rPr>
                <w:rFonts w:ascii="Arial" w:eastAsia="Times New Roman" w:hAnsi="Arial" w:cs="Arial"/>
                <w:b/>
                <w:bCs/>
                <w:color w:val="333333"/>
                <w:sz w:val="20"/>
                <w:szCs w:val="20"/>
                <w:lang w:eastAsia="fr-FR"/>
              </w:rPr>
            </w:pPr>
            <w:r w:rsidRPr="00F74865">
              <w:rPr>
                <w:rFonts w:ascii="Arial" w:eastAsia="Times New Roman" w:hAnsi="Arial" w:cs="Arial"/>
                <w:b/>
                <w:bCs/>
                <w:color w:val="333333"/>
                <w:sz w:val="20"/>
                <w:szCs w:val="20"/>
                <w:lang w:eastAsia="fr-FR"/>
              </w:rPr>
              <w:t>TP1</w:t>
            </w:r>
          </w:p>
        </w:tc>
        <w:tc>
          <w:tcPr>
            <w:tcW w:w="1200" w:type="dxa"/>
            <w:tcBorders>
              <w:top w:val="single" w:sz="12" w:space="0" w:color="auto"/>
              <w:left w:val="nil"/>
              <w:bottom w:val="single" w:sz="8" w:space="0" w:color="auto"/>
              <w:right w:val="single" w:sz="8" w:space="0" w:color="auto"/>
            </w:tcBorders>
            <w:shd w:val="clear" w:color="000000" w:fill="F5F5F5"/>
            <w:vAlign w:val="center"/>
            <w:hideMark/>
          </w:tcPr>
          <w:p w:rsidR="00F74865" w:rsidRPr="00F74865" w:rsidRDefault="00F74865" w:rsidP="00F74865">
            <w:pPr>
              <w:spacing w:after="0" w:line="240" w:lineRule="auto"/>
              <w:jc w:val="center"/>
              <w:rPr>
                <w:rFonts w:ascii="Arial" w:eastAsia="Times New Roman" w:hAnsi="Arial" w:cs="Arial"/>
                <w:b/>
                <w:bCs/>
                <w:color w:val="333333"/>
                <w:sz w:val="20"/>
                <w:szCs w:val="20"/>
                <w:lang w:eastAsia="fr-FR"/>
              </w:rPr>
            </w:pPr>
            <w:r w:rsidRPr="00F74865">
              <w:rPr>
                <w:rFonts w:ascii="Arial" w:eastAsia="Times New Roman" w:hAnsi="Arial" w:cs="Arial"/>
                <w:b/>
                <w:bCs/>
                <w:color w:val="333333"/>
                <w:sz w:val="20"/>
                <w:szCs w:val="20"/>
                <w:lang w:eastAsia="fr-FR"/>
              </w:rPr>
              <w:t>TP2</w:t>
            </w:r>
          </w:p>
        </w:tc>
        <w:tc>
          <w:tcPr>
            <w:tcW w:w="1200" w:type="dxa"/>
            <w:tcBorders>
              <w:top w:val="single" w:sz="12" w:space="0" w:color="auto"/>
              <w:left w:val="nil"/>
              <w:bottom w:val="single" w:sz="8" w:space="0" w:color="auto"/>
              <w:right w:val="single" w:sz="8" w:space="0" w:color="auto"/>
            </w:tcBorders>
            <w:shd w:val="clear" w:color="000000" w:fill="F5F5F5"/>
            <w:vAlign w:val="center"/>
            <w:hideMark/>
          </w:tcPr>
          <w:p w:rsidR="00F74865" w:rsidRPr="00F74865" w:rsidRDefault="00F74865" w:rsidP="00F74865">
            <w:pPr>
              <w:spacing w:after="0" w:line="240" w:lineRule="auto"/>
              <w:jc w:val="center"/>
              <w:rPr>
                <w:rFonts w:ascii="Arial" w:eastAsia="Times New Roman" w:hAnsi="Arial" w:cs="Arial"/>
                <w:b/>
                <w:bCs/>
                <w:color w:val="333333"/>
                <w:sz w:val="20"/>
                <w:szCs w:val="20"/>
                <w:lang w:eastAsia="fr-FR"/>
              </w:rPr>
            </w:pPr>
            <w:r w:rsidRPr="00F74865">
              <w:rPr>
                <w:rFonts w:ascii="Arial" w:eastAsia="Times New Roman" w:hAnsi="Arial" w:cs="Arial"/>
                <w:b/>
                <w:bCs/>
                <w:color w:val="333333"/>
                <w:sz w:val="20"/>
                <w:szCs w:val="20"/>
                <w:lang w:eastAsia="fr-FR"/>
              </w:rPr>
              <w:t>TP3</w:t>
            </w:r>
          </w:p>
        </w:tc>
        <w:tc>
          <w:tcPr>
            <w:tcW w:w="1200" w:type="dxa"/>
            <w:tcBorders>
              <w:top w:val="single" w:sz="12" w:space="0" w:color="auto"/>
              <w:left w:val="nil"/>
              <w:bottom w:val="single" w:sz="8" w:space="0" w:color="auto"/>
              <w:right w:val="single" w:sz="8" w:space="0" w:color="auto"/>
            </w:tcBorders>
            <w:shd w:val="clear" w:color="000000" w:fill="F5F5F5"/>
            <w:vAlign w:val="center"/>
            <w:hideMark/>
          </w:tcPr>
          <w:p w:rsidR="00F74865" w:rsidRPr="00F74865" w:rsidRDefault="00F74865" w:rsidP="00F74865">
            <w:pPr>
              <w:spacing w:after="0" w:line="240" w:lineRule="auto"/>
              <w:jc w:val="center"/>
              <w:rPr>
                <w:rFonts w:ascii="Arial" w:eastAsia="Times New Roman" w:hAnsi="Arial" w:cs="Arial"/>
                <w:b/>
                <w:bCs/>
                <w:color w:val="333333"/>
                <w:sz w:val="20"/>
                <w:szCs w:val="20"/>
                <w:lang w:eastAsia="fr-FR"/>
              </w:rPr>
            </w:pPr>
            <w:r w:rsidRPr="00F74865">
              <w:rPr>
                <w:rFonts w:ascii="Arial" w:eastAsia="Times New Roman" w:hAnsi="Arial" w:cs="Arial"/>
                <w:b/>
                <w:bCs/>
                <w:color w:val="333333"/>
                <w:sz w:val="20"/>
                <w:szCs w:val="20"/>
                <w:lang w:eastAsia="fr-FR"/>
              </w:rPr>
              <w:t>TP4</w:t>
            </w:r>
          </w:p>
        </w:tc>
        <w:tc>
          <w:tcPr>
            <w:tcW w:w="3229" w:type="dxa"/>
            <w:tcBorders>
              <w:top w:val="single" w:sz="12" w:space="0" w:color="auto"/>
              <w:left w:val="nil"/>
              <w:bottom w:val="single" w:sz="8" w:space="0" w:color="auto"/>
              <w:right w:val="single" w:sz="12" w:space="0" w:color="auto"/>
            </w:tcBorders>
            <w:shd w:val="clear" w:color="000000" w:fill="F5F5F5"/>
            <w:vAlign w:val="center"/>
            <w:hideMark/>
          </w:tcPr>
          <w:p w:rsidR="00F74865" w:rsidRPr="00F74865" w:rsidRDefault="00F74865" w:rsidP="00F74865">
            <w:pPr>
              <w:spacing w:after="0" w:line="240" w:lineRule="auto"/>
              <w:jc w:val="center"/>
              <w:rPr>
                <w:rFonts w:ascii="Arial" w:eastAsia="Times New Roman" w:hAnsi="Arial" w:cs="Arial"/>
                <w:b/>
                <w:bCs/>
                <w:color w:val="333333"/>
                <w:sz w:val="20"/>
                <w:szCs w:val="20"/>
                <w:lang w:eastAsia="fr-FR"/>
              </w:rPr>
            </w:pPr>
            <w:r w:rsidRPr="00F74865">
              <w:rPr>
                <w:rFonts w:ascii="Arial" w:eastAsia="Times New Roman" w:hAnsi="Arial" w:cs="Arial"/>
                <w:b/>
                <w:bCs/>
                <w:color w:val="333333"/>
                <w:sz w:val="20"/>
                <w:szCs w:val="20"/>
                <w:lang w:eastAsia="fr-FR"/>
              </w:rPr>
              <w:t>TP5</w:t>
            </w:r>
          </w:p>
        </w:tc>
      </w:tr>
      <w:tr w:rsidR="00F74865" w:rsidRPr="00F74865" w:rsidTr="00F74865">
        <w:trPr>
          <w:trHeight w:val="525"/>
        </w:trPr>
        <w:tc>
          <w:tcPr>
            <w:tcW w:w="1200" w:type="dxa"/>
            <w:tcBorders>
              <w:top w:val="nil"/>
              <w:left w:val="single" w:sz="12" w:space="0" w:color="auto"/>
              <w:bottom w:val="single" w:sz="8"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AS-2518-18</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+5.4 +/-.8VDC</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+230 +/-27.4VDC</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+11.9 +/- 1.40VDC</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7.3 +/-.9VAC</w:t>
            </w:r>
          </w:p>
        </w:tc>
        <w:tc>
          <w:tcPr>
            <w:tcW w:w="3229" w:type="dxa"/>
            <w:tcBorders>
              <w:top w:val="nil"/>
              <w:left w:val="nil"/>
              <w:bottom w:val="single" w:sz="8" w:space="0" w:color="auto"/>
              <w:right w:val="single" w:sz="12"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+43 +/-5.4VDC</w:t>
            </w:r>
          </w:p>
        </w:tc>
      </w:tr>
      <w:tr w:rsidR="00F74865" w:rsidRPr="00F74865" w:rsidTr="00F74865">
        <w:trPr>
          <w:trHeight w:val="315"/>
        </w:trPr>
        <w:tc>
          <w:tcPr>
            <w:tcW w:w="1200" w:type="dxa"/>
            <w:tcBorders>
              <w:top w:val="nil"/>
              <w:left w:val="single" w:sz="12" w:space="0" w:color="auto"/>
              <w:bottom w:val="single" w:sz="8"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AS-2518-18</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5,4</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230</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11,9</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7,3</w:t>
            </w:r>
          </w:p>
        </w:tc>
        <w:tc>
          <w:tcPr>
            <w:tcW w:w="3229" w:type="dxa"/>
            <w:tcBorders>
              <w:top w:val="nil"/>
              <w:left w:val="nil"/>
              <w:bottom w:val="single" w:sz="8" w:space="0" w:color="auto"/>
              <w:right w:val="single" w:sz="12"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43</w:t>
            </w:r>
          </w:p>
        </w:tc>
      </w:tr>
      <w:tr w:rsidR="00F74865" w:rsidRPr="00F74865" w:rsidTr="00F74865">
        <w:trPr>
          <w:trHeight w:val="315"/>
        </w:trPr>
        <w:tc>
          <w:tcPr>
            <w:tcW w:w="1200" w:type="dxa"/>
            <w:tcBorders>
              <w:top w:val="nil"/>
              <w:left w:val="single" w:sz="12" w:space="0" w:color="auto"/>
              <w:bottom w:val="single" w:sz="8"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Mini</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4,6</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202,6</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10,5</w:t>
            </w:r>
          </w:p>
        </w:tc>
        <w:tc>
          <w:tcPr>
            <w:tcW w:w="1200" w:type="dxa"/>
            <w:tcBorders>
              <w:top w:val="nil"/>
              <w:left w:val="nil"/>
              <w:bottom w:val="single" w:sz="8"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6,4</w:t>
            </w:r>
          </w:p>
        </w:tc>
        <w:tc>
          <w:tcPr>
            <w:tcW w:w="3229" w:type="dxa"/>
            <w:tcBorders>
              <w:top w:val="nil"/>
              <w:left w:val="nil"/>
              <w:bottom w:val="single" w:sz="8" w:space="0" w:color="auto"/>
              <w:right w:val="single" w:sz="12"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37,6</w:t>
            </w:r>
          </w:p>
        </w:tc>
      </w:tr>
      <w:tr w:rsidR="00F74865" w:rsidRPr="00F74865" w:rsidTr="00F74865">
        <w:trPr>
          <w:trHeight w:val="315"/>
        </w:trPr>
        <w:tc>
          <w:tcPr>
            <w:tcW w:w="1200" w:type="dxa"/>
            <w:tcBorders>
              <w:top w:val="nil"/>
              <w:left w:val="single" w:sz="12" w:space="0" w:color="auto"/>
              <w:bottom w:val="single" w:sz="12"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Maxi</w:t>
            </w:r>
          </w:p>
        </w:tc>
        <w:tc>
          <w:tcPr>
            <w:tcW w:w="1200" w:type="dxa"/>
            <w:tcBorders>
              <w:top w:val="nil"/>
              <w:left w:val="nil"/>
              <w:bottom w:val="single" w:sz="12"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6,2</w:t>
            </w:r>
          </w:p>
        </w:tc>
        <w:tc>
          <w:tcPr>
            <w:tcW w:w="1200" w:type="dxa"/>
            <w:tcBorders>
              <w:top w:val="nil"/>
              <w:left w:val="nil"/>
              <w:bottom w:val="single" w:sz="12"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257,4</w:t>
            </w:r>
          </w:p>
        </w:tc>
        <w:tc>
          <w:tcPr>
            <w:tcW w:w="1200" w:type="dxa"/>
            <w:tcBorders>
              <w:top w:val="nil"/>
              <w:left w:val="nil"/>
              <w:bottom w:val="single" w:sz="12"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13,3</w:t>
            </w:r>
          </w:p>
        </w:tc>
        <w:tc>
          <w:tcPr>
            <w:tcW w:w="1200" w:type="dxa"/>
            <w:tcBorders>
              <w:top w:val="nil"/>
              <w:left w:val="nil"/>
              <w:bottom w:val="single" w:sz="12" w:space="0" w:color="auto"/>
              <w:right w:val="single" w:sz="8"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8,2</w:t>
            </w:r>
          </w:p>
        </w:tc>
        <w:tc>
          <w:tcPr>
            <w:tcW w:w="3229" w:type="dxa"/>
            <w:tcBorders>
              <w:top w:val="nil"/>
              <w:left w:val="nil"/>
              <w:bottom w:val="single" w:sz="12" w:space="0" w:color="auto"/>
              <w:right w:val="single" w:sz="12" w:space="0" w:color="auto"/>
            </w:tcBorders>
            <w:shd w:val="clear" w:color="000000" w:fill="FFFFFF"/>
            <w:vAlign w:val="center"/>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48,4</w:t>
            </w:r>
          </w:p>
        </w:tc>
      </w:tr>
      <w:tr w:rsidR="00F74865" w:rsidRPr="00F74865" w:rsidTr="00F74865">
        <w:trPr>
          <w:trHeight w:val="50"/>
        </w:trPr>
        <w:tc>
          <w:tcPr>
            <w:tcW w:w="1200" w:type="dxa"/>
            <w:tcBorders>
              <w:top w:val="nil"/>
              <w:left w:val="single" w:sz="12" w:space="0" w:color="auto"/>
              <w:bottom w:val="single" w:sz="12"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p>
        </w:tc>
        <w:tc>
          <w:tcPr>
            <w:tcW w:w="1200" w:type="dxa"/>
            <w:tcBorders>
              <w:top w:val="nil"/>
              <w:left w:val="nil"/>
              <w:bottom w:val="single" w:sz="12"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0,8</w:t>
            </w:r>
          </w:p>
        </w:tc>
        <w:tc>
          <w:tcPr>
            <w:tcW w:w="1200" w:type="dxa"/>
            <w:tcBorders>
              <w:top w:val="nil"/>
              <w:left w:val="nil"/>
              <w:bottom w:val="single" w:sz="12"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27,4</w:t>
            </w:r>
          </w:p>
        </w:tc>
        <w:tc>
          <w:tcPr>
            <w:tcW w:w="1200" w:type="dxa"/>
            <w:tcBorders>
              <w:top w:val="nil"/>
              <w:left w:val="nil"/>
              <w:bottom w:val="single" w:sz="12"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1,4</w:t>
            </w:r>
          </w:p>
        </w:tc>
        <w:tc>
          <w:tcPr>
            <w:tcW w:w="1200" w:type="dxa"/>
            <w:tcBorders>
              <w:top w:val="nil"/>
              <w:left w:val="nil"/>
              <w:bottom w:val="single" w:sz="12" w:space="0" w:color="auto"/>
              <w:right w:val="single" w:sz="8" w:space="0" w:color="auto"/>
            </w:tcBorders>
            <w:shd w:val="clear" w:color="000000" w:fill="FFFFFF"/>
            <w:vAlign w:val="bottom"/>
            <w:hideMark/>
          </w:tcPr>
          <w:p w:rsidR="00F74865" w:rsidRPr="00F74865" w:rsidRDefault="00F74865" w:rsidP="00F74865">
            <w:pPr>
              <w:spacing w:after="0" w:line="240" w:lineRule="auto"/>
              <w:jc w:val="center"/>
              <w:rPr>
                <w:rFonts w:ascii="Arial" w:eastAsia="Times New Roman" w:hAnsi="Arial" w:cs="Arial"/>
                <w:b/>
                <w:color w:val="333333"/>
                <w:sz w:val="20"/>
                <w:szCs w:val="20"/>
                <w:lang w:eastAsia="fr-FR"/>
              </w:rPr>
            </w:pPr>
            <w:r w:rsidRPr="00F74865">
              <w:rPr>
                <w:rFonts w:ascii="Arial" w:eastAsia="Times New Roman" w:hAnsi="Arial" w:cs="Arial"/>
                <w:b/>
                <w:color w:val="333333"/>
                <w:sz w:val="20"/>
                <w:szCs w:val="20"/>
                <w:lang w:eastAsia="fr-FR"/>
              </w:rPr>
              <w:t>0,9</w:t>
            </w:r>
          </w:p>
        </w:tc>
        <w:tc>
          <w:tcPr>
            <w:tcW w:w="3229" w:type="dxa"/>
            <w:tcBorders>
              <w:top w:val="nil"/>
              <w:left w:val="nil"/>
              <w:bottom w:val="single" w:sz="12" w:space="0" w:color="auto"/>
              <w:right w:val="single" w:sz="12" w:space="0" w:color="auto"/>
            </w:tcBorders>
            <w:shd w:val="clear" w:color="000000" w:fill="FFFFFF"/>
            <w:noWrap/>
            <w:vAlign w:val="bottom"/>
            <w:hideMark/>
          </w:tcPr>
          <w:p w:rsidR="00F74865" w:rsidRPr="00F74865" w:rsidRDefault="00F74865" w:rsidP="00F74865">
            <w:pPr>
              <w:spacing w:after="0" w:line="240" w:lineRule="auto"/>
              <w:jc w:val="center"/>
              <w:rPr>
                <w:rFonts w:ascii="Calibri" w:eastAsia="Times New Roman" w:hAnsi="Calibri" w:cs="Times New Roman"/>
                <w:b/>
                <w:color w:val="000000"/>
                <w:lang w:eastAsia="fr-FR"/>
              </w:rPr>
            </w:pPr>
            <w:r w:rsidRPr="00F74865">
              <w:rPr>
                <w:rFonts w:ascii="Calibri" w:eastAsia="Times New Roman" w:hAnsi="Calibri" w:cs="Times New Roman"/>
                <w:b/>
                <w:color w:val="000000"/>
                <w:lang w:eastAsia="fr-FR"/>
              </w:rPr>
              <w:t>5,4</w:t>
            </w:r>
          </w:p>
        </w:tc>
      </w:tr>
    </w:tbl>
    <w:p w:rsidR="00D339B1" w:rsidRP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r w:rsidRPr="00D339B1">
        <w:rPr>
          <w:rFonts w:ascii="Helvetica" w:hAnsi="Helvetica" w:cs="Helvetica"/>
          <w:color w:val="333333"/>
          <w:sz w:val="36"/>
          <w:szCs w:val="36"/>
        </w:rPr>
        <w:t>Mettez le jeu hors tension et rebranchez J3 sur la carte de commande des bobines. Connectez J3 à la carte d'alimentation également. Mettez le jeu sous tension et recommencez les tests des tensions sur tous les points de test des cartes d'alimentation et de commande des bobines. Faites une investigation si jamais il y a des tensions suspectes et corriger tout problème détecté. Gardez à l'esprit que les afficheurs utilisent la haute tension comme le +5 Volts, aussi est-il préférable de retirer les afficheurs du circuit.</w:t>
      </w: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P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r w:rsidRPr="00D339B1">
        <w:rPr>
          <w:rFonts w:ascii="Helvetica" w:hAnsi="Helvetica" w:cs="Helvetica"/>
          <w:color w:val="333333"/>
          <w:sz w:val="36"/>
          <w:szCs w:val="36"/>
        </w:rPr>
        <w:t>Une fois passés les tests de la carte de commande des bobines, branchez J4 sur la carte-mère. A ce moment précis, ne rebranchez aucun autre connecteur sur toute autre carte. Mettez le jeu sous tension, et si tout va bien, vous apercevrez la LED de la carte-mère commencer à clignoter. C'est l'étape où se passe la plus grande part des réparations. Ce n'est pas la peine de raccorder d'autres cartes tant que la carte d'alimentation, ma carte de commande des bobines (et régulation du courant) et la carte-mère, ne fonctionnent pas correctement.</w:t>
      </w: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P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r w:rsidRPr="00D339B1">
        <w:rPr>
          <w:rFonts w:ascii="Helvetica" w:hAnsi="Helvetica" w:cs="Helvetica"/>
          <w:color w:val="333333"/>
          <w:sz w:val="36"/>
          <w:szCs w:val="36"/>
        </w:rPr>
        <w:t xml:space="preserve">Une fois que la carte-mère démarre, vous pourrez rebrancher le reste des connecteurs. Lorsque vous rebrancherez les connecteurs du plateau et que vous mettrez le tout sous tension, regardez (écoutez) si des bobines s'enclenchent (et restent activées) à l'allumage. </w:t>
      </w:r>
      <w:r w:rsidRPr="00D339B1">
        <w:rPr>
          <w:rFonts w:ascii="Helvetica" w:hAnsi="Helvetica" w:cs="Helvetica"/>
          <w:color w:val="333333"/>
          <w:sz w:val="36"/>
          <w:szCs w:val="36"/>
        </w:rPr>
        <w:lastRenderedPageBreak/>
        <w:t>Réparez le circuit des bobines avant d'aller plus loin, si l'une d'entre elle se verrouille.</w:t>
      </w: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P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r w:rsidRPr="00D339B1">
        <w:rPr>
          <w:rFonts w:ascii="Helvetica" w:hAnsi="Helvetica" w:cs="Helvetica"/>
          <w:color w:val="333333"/>
          <w:sz w:val="36"/>
          <w:szCs w:val="36"/>
        </w:rPr>
        <w:t>A chaque étape, inspectez et réparez (si nécessaire) tous les connecteurs au sein des circuits. Souvent les connecteurs sont ternis (corrodés) et ne sont plus suffisamment conducteur pour que le jeu fonctionne en toute fiabilité. N'essayez pas de nettoyer ou de poncer des connecteurs douteux. Le résultat ne serait que temporaire et ne ferait que retarder le remplacement qui est inévitable.</w:t>
      </w: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P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p>
    <w:p w:rsidR="00D339B1" w:rsidRDefault="00D339B1" w:rsidP="00D339B1">
      <w:pPr>
        <w:pStyle w:val="NormalWeb"/>
        <w:shd w:val="clear" w:color="auto" w:fill="FFFFFF"/>
        <w:spacing w:before="0" w:beforeAutospacing="0" w:after="143" w:afterAutospacing="0"/>
        <w:rPr>
          <w:rFonts w:ascii="Helvetica" w:hAnsi="Helvetica" w:cs="Helvetica"/>
          <w:color w:val="333333"/>
          <w:sz w:val="36"/>
          <w:szCs w:val="36"/>
        </w:rPr>
      </w:pPr>
      <w:r w:rsidRPr="00D339B1">
        <w:rPr>
          <w:rFonts w:ascii="Helvetica" w:hAnsi="Helvetica" w:cs="Helvetica"/>
          <w:color w:val="333333"/>
          <w:sz w:val="36"/>
          <w:szCs w:val="36"/>
        </w:rPr>
        <w:t>L'application de cette méthodologie vous permet d'isoler tout problème qui se déclencherait au dernier élément qui a été branché. Diagnostiquer et réparer une carte à la fois est bien plus simple que de travailler sur plusieurs cartes en même temps.</w:t>
      </w: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p w:rsidR="00C92BA9" w:rsidRPr="00D339B1" w:rsidRDefault="00C92BA9" w:rsidP="00D339B1">
      <w:pPr>
        <w:pStyle w:val="NormalWeb"/>
        <w:shd w:val="clear" w:color="auto" w:fill="FFFFFF"/>
        <w:spacing w:before="0" w:beforeAutospacing="0" w:after="143" w:afterAutospacing="0"/>
        <w:rPr>
          <w:rFonts w:ascii="Helvetica" w:hAnsi="Helvetica" w:cs="Helvetica"/>
          <w:color w:val="333333"/>
          <w:sz w:val="36"/>
          <w:szCs w:val="36"/>
        </w:rPr>
      </w:pPr>
    </w:p>
    <w:tbl>
      <w:tblPr>
        <w:tblW w:w="8400" w:type="dxa"/>
        <w:tblInd w:w="55" w:type="dxa"/>
        <w:tblCellMar>
          <w:left w:w="70" w:type="dxa"/>
          <w:right w:w="70" w:type="dxa"/>
        </w:tblCellMar>
        <w:tblLook w:val="04A0"/>
      </w:tblPr>
      <w:tblGrid>
        <w:gridCol w:w="1159"/>
        <w:gridCol w:w="1241"/>
        <w:gridCol w:w="1200"/>
        <w:gridCol w:w="1200"/>
        <w:gridCol w:w="1200"/>
        <w:gridCol w:w="1200"/>
        <w:gridCol w:w="1200"/>
      </w:tblGrid>
      <w:tr w:rsidR="00C92BA9" w:rsidRPr="00C92BA9" w:rsidTr="00C92BA9">
        <w:trPr>
          <w:trHeight w:val="315"/>
        </w:trPr>
        <w:tc>
          <w:tcPr>
            <w:tcW w:w="7200" w:type="dxa"/>
            <w:gridSpan w:val="6"/>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Inherit" w:eastAsia="Times New Roman" w:hAnsi="Inherit" w:cs="Times New Roman"/>
                <w:b/>
                <w:bCs/>
                <w:color w:val="333333"/>
                <w:sz w:val="20"/>
                <w:szCs w:val="20"/>
                <w:lang w:eastAsia="fr-FR"/>
              </w:rPr>
            </w:pPr>
            <w:r w:rsidRPr="00C92BA9">
              <w:rPr>
                <w:rFonts w:ascii="Inherit" w:eastAsia="Times New Roman" w:hAnsi="Inherit" w:cs="Times New Roman"/>
                <w:b/>
                <w:bCs/>
                <w:color w:val="333333"/>
                <w:sz w:val="20"/>
                <w:szCs w:val="20"/>
                <w:lang w:eastAsia="fr-FR"/>
              </w:rPr>
              <w:lastRenderedPageBreak/>
              <w:t>Valeurs des points de test de la carte d'alimentation</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1200" w:type="dxa"/>
            <w:tcBorders>
              <w:top w:val="nil"/>
              <w:left w:val="single" w:sz="8" w:space="0" w:color="000000"/>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TP1</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TP2</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TP3</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TP4</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TP5</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54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AS-2518-18</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+5.4 +/-.8VDC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+230 +/-27.4VDC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+11.9 +/- 1.40VDC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7.3 +/-.9VAC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+43 +/-5.4VDC</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7200" w:type="dxa"/>
            <w:gridSpan w:val="6"/>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Inherit" w:eastAsia="Times New Roman" w:hAnsi="Inherit" w:cs="Times New Roman"/>
                <w:b/>
                <w:bCs/>
                <w:color w:val="333333"/>
                <w:sz w:val="20"/>
                <w:szCs w:val="20"/>
                <w:lang w:eastAsia="fr-FR"/>
              </w:rPr>
            </w:pPr>
            <w:r w:rsidRPr="00C92BA9">
              <w:rPr>
                <w:rFonts w:ascii="Inherit" w:eastAsia="Times New Roman" w:hAnsi="Inherit" w:cs="Times New Roman"/>
                <w:b/>
                <w:bCs/>
                <w:color w:val="333333"/>
                <w:sz w:val="20"/>
                <w:szCs w:val="20"/>
                <w:lang w:eastAsia="fr-FR"/>
              </w:rPr>
              <w:t>Valeurs des points de test de la carte-mère</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1200" w:type="dxa"/>
            <w:tcBorders>
              <w:top w:val="nil"/>
              <w:left w:val="single" w:sz="8" w:space="0" w:color="000000"/>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TP1</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TP2</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TP3</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TP4</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TP5</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54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AS-2518-35</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 +/-.25VDC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+11.9 +/- 1.40VDC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+21.5 +/- 2.7VDC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GND</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 +/-.25VDC</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333333"/>
                <w:sz w:val="20"/>
                <w:szCs w:val="20"/>
                <w:u w:val="single"/>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840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Inherit" w:eastAsia="Times New Roman" w:hAnsi="Inherit" w:cs="Times New Roman"/>
                <w:b/>
                <w:bCs/>
                <w:color w:val="333333"/>
                <w:sz w:val="20"/>
                <w:szCs w:val="20"/>
                <w:lang w:eastAsia="fr-FR"/>
              </w:rPr>
            </w:pPr>
            <w:r w:rsidRPr="00C92BA9">
              <w:rPr>
                <w:rFonts w:ascii="Inherit" w:eastAsia="Times New Roman" w:hAnsi="Inherit" w:cs="Times New Roman"/>
                <w:b/>
                <w:bCs/>
                <w:color w:val="333333"/>
                <w:sz w:val="20"/>
                <w:szCs w:val="20"/>
                <w:lang w:eastAsia="fr-FR"/>
              </w:rPr>
              <w:t>Valeurs des points de test de la carte de commande d'éclairages</w:t>
            </w:r>
          </w:p>
        </w:tc>
      </w:tr>
      <w:tr w:rsidR="00C92BA9" w:rsidRPr="00C92BA9" w:rsidTr="00C92BA9">
        <w:trPr>
          <w:trHeight w:val="525"/>
        </w:trPr>
        <w:tc>
          <w:tcPr>
            <w:tcW w:w="1200" w:type="dxa"/>
            <w:tcBorders>
              <w:top w:val="nil"/>
              <w:left w:val="single" w:sz="8" w:space="0" w:color="000000"/>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Type de 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TP1</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TP2</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TP3</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TP4</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TP5</w:t>
            </w:r>
          </w:p>
        </w:tc>
      </w:tr>
      <w:tr w:rsidR="00C92BA9" w:rsidRPr="00C92BA9" w:rsidTr="00C92BA9">
        <w:trPr>
          <w:trHeight w:val="54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AS-2518-14</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Commande d'éclairage</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 +/-.25VDC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Masse</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 </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 </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 </w:t>
            </w:r>
          </w:p>
        </w:tc>
      </w:tr>
      <w:tr w:rsidR="00C92BA9" w:rsidRPr="00C92BA9" w:rsidTr="00C92BA9">
        <w:trPr>
          <w:trHeight w:val="54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AS-2518-23</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Commande d'éclairage</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 +/-.25VDC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Masse</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 </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 </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 </w:t>
            </w:r>
          </w:p>
        </w:tc>
      </w:tr>
      <w:tr w:rsidR="00C92BA9" w:rsidRPr="00C92BA9" w:rsidTr="00C92BA9">
        <w:trPr>
          <w:trHeight w:val="315"/>
        </w:trPr>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333333"/>
                <w:sz w:val="20"/>
                <w:szCs w:val="20"/>
                <w:u w:val="single"/>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840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Inherit" w:eastAsia="Times New Roman" w:hAnsi="Inherit" w:cs="Times New Roman"/>
                <w:b/>
                <w:bCs/>
                <w:color w:val="333333"/>
                <w:sz w:val="20"/>
                <w:szCs w:val="20"/>
                <w:lang w:eastAsia="fr-FR"/>
              </w:rPr>
            </w:pPr>
            <w:r w:rsidRPr="00C92BA9">
              <w:rPr>
                <w:rFonts w:ascii="Inherit" w:eastAsia="Times New Roman" w:hAnsi="Inherit" w:cs="Times New Roman"/>
                <w:b/>
                <w:bCs/>
                <w:color w:val="333333"/>
                <w:sz w:val="20"/>
                <w:szCs w:val="20"/>
                <w:lang w:eastAsia="fr-FR"/>
              </w:rPr>
              <w:t>Valeurs des points de test de la carte d'alimentation/commande des bobines</w:t>
            </w:r>
          </w:p>
        </w:tc>
      </w:tr>
      <w:tr w:rsidR="00C92BA9" w:rsidRPr="00C92BA9" w:rsidTr="00C92BA9">
        <w:trPr>
          <w:trHeight w:val="525"/>
        </w:trPr>
        <w:tc>
          <w:tcPr>
            <w:tcW w:w="1200" w:type="dxa"/>
            <w:tcBorders>
              <w:top w:val="nil"/>
              <w:left w:val="single" w:sz="8" w:space="0" w:color="000000"/>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Type de 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TP1</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TP2</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TP3</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TP4</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TP5</w:t>
            </w:r>
          </w:p>
        </w:tc>
      </w:tr>
      <w:tr w:rsidR="00C92BA9" w:rsidRPr="00C92BA9" w:rsidTr="00C92BA9">
        <w:trPr>
          <w:trHeight w:val="54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AS-2518-16</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Commande des bobines</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 </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+190 +/-5VDC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 +/-.25VDC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+230 +/-27.4VDC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+11.9 +/- 1.40VDC</w:t>
            </w:r>
          </w:p>
        </w:tc>
      </w:tr>
      <w:tr w:rsidR="00C92BA9" w:rsidRPr="00C92BA9" w:rsidTr="00C92BA9">
        <w:trPr>
          <w:trHeight w:val="315"/>
        </w:trPr>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333333"/>
                <w:sz w:val="20"/>
                <w:szCs w:val="20"/>
                <w:u w:val="single"/>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840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Inherit" w:eastAsia="Times New Roman" w:hAnsi="Inherit" w:cs="Times New Roman"/>
                <w:b/>
                <w:bCs/>
                <w:color w:val="333333"/>
                <w:sz w:val="20"/>
                <w:szCs w:val="20"/>
                <w:lang w:eastAsia="fr-FR"/>
              </w:rPr>
            </w:pPr>
            <w:r w:rsidRPr="00C92BA9">
              <w:rPr>
                <w:rFonts w:ascii="Inherit" w:eastAsia="Times New Roman" w:hAnsi="Inherit" w:cs="Times New Roman"/>
                <w:b/>
                <w:bCs/>
                <w:color w:val="333333"/>
                <w:sz w:val="20"/>
                <w:szCs w:val="20"/>
                <w:lang w:eastAsia="fr-FR"/>
              </w:rPr>
              <w:t>Valeurs des points de test de la carte sons</w:t>
            </w:r>
          </w:p>
        </w:tc>
      </w:tr>
      <w:tr w:rsidR="00C92BA9" w:rsidRPr="00C92BA9" w:rsidTr="00C92BA9">
        <w:trPr>
          <w:trHeight w:val="465"/>
        </w:trPr>
        <w:tc>
          <w:tcPr>
            <w:tcW w:w="1200" w:type="dxa"/>
            <w:tcBorders>
              <w:top w:val="nil"/>
              <w:left w:val="single" w:sz="8" w:space="0" w:color="000000"/>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16"/>
                <w:szCs w:val="16"/>
                <w:lang w:eastAsia="fr-FR"/>
              </w:rPr>
            </w:pPr>
            <w:r w:rsidRPr="00C92BA9">
              <w:rPr>
                <w:rFonts w:ascii="Arial" w:eastAsia="Times New Roman" w:hAnsi="Arial" w:cs="Arial"/>
                <w:b/>
                <w:bCs/>
                <w:color w:val="000000"/>
                <w:sz w:val="16"/>
                <w:szCs w:val="16"/>
                <w:lang w:eastAsia="fr-FR"/>
              </w:rPr>
              <w:t>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16"/>
                <w:szCs w:val="16"/>
                <w:lang w:eastAsia="fr-FR"/>
              </w:rPr>
            </w:pPr>
            <w:r w:rsidRPr="00C92BA9">
              <w:rPr>
                <w:rFonts w:ascii="Arial" w:eastAsia="Times New Roman" w:hAnsi="Arial" w:cs="Arial"/>
                <w:b/>
                <w:bCs/>
                <w:color w:val="000000"/>
                <w:sz w:val="16"/>
                <w:szCs w:val="16"/>
                <w:lang w:eastAsia="fr-FR"/>
              </w:rPr>
              <w:t>Type de 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16"/>
                <w:szCs w:val="16"/>
                <w:lang w:eastAsia="fr-FR"/>
              </w:rPr>
            </w:pPr>
            <w:r w:rsidRPr="00C92BA9">
              <w:rPr>
                <w:rFonts w:ascii="Arial" w:eastAsia="Times New Roman" w:hAnsi="Arial" w:cs="Arial"/>
                <w:b/>
                <w:bCs/>
                <w:color w:val="000000"/>
                <w:sz w:val="16"/>
                <w:szCs w:val="16"/>
                <w:lang w:eastAsia="fr-FR"/>
              </w:rPr>
              <w:t>TP1</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16"/>
                <w:szCs w:val="16"/>
                <w:lang w:eastAsia="fr-FR"/>
              </w:rPr>
            </w:pPr>
            <w:r w:rsidRPr="00C92BA9">
              <w:rPr>
                <w:rFonts w:ascii="Arial" w:eastAsia="Times New Roman" w:hAnsi="Arial" w:cs="Arial"/>
                <w:b/>
                <w:bCs/>
                <w:color w:val="000000"/>
                <w:sz w:val="16"/>
                <w:szCs w:val="16"/>
                <w:lang w:eastAsia="fr-FR"/>
              </w:rPr>
              <w:t>TP2</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16"/>
                <w:szCs w:val="16"/>
                <w:lang w:eastAsia="fr-FR"/>
              </w:rPr>
            </w:pPr>
            <w:r w:rsidRPr="00C92BA9">
              <w:rPr>
                <w:rFonts w:ascii="Arial" w:eastAsia="Times New Roman" w:hAnsi="Arial" w:cs="Arial"/>
                <w:b/>
                <w:bCs/>
                <w:color w:val="000000"/>
                <w:sz w:val="16"/>
                <w:szCs w:val="16"/>
                <w:lang w:eastAsia="fr-FR"/>
              </w:rPr>
              <w:t>TP3</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16"/>
                <w:szCs w:val="16"/>
                <w:lang w:eastAsia="fr-FR"/>
              </w:rPr>
            </w:pPr>
            <w:r w:rsidRPr="00C92BA9">
              <w:rPr>
                <w:rFonts w:ascii="Arial" w:eastAsia="Times New Roman" w:hAnsi="Arial" w:cs="Arial"/>
                <w:b/>
                <w:bCs/>
                <w:color w:val="000000"/>
                <w:sz w:val="16"/>
                <w:szCs w:val="16"/>
                <w:lang w:eastAsia="fr-FR"/>
              </w:rPr>
              <w:t>TP4</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16"/>
                <w:szCs w:val="16"/>
                <w:lang w:eastAsia="fr-FR"/>
              </w:rPr>
            </w:pPr>
            <w:r w:rsidRPr="00C92BA9">
              <w:rPr>
                <w:rFonts w:ascii="Arial" w:eastAsia="Times New Roman" w:hAnsi="Arial" w:cs="Arial"/>
                <w:b/>
                <w:bCs/>
                <w:color w:val="000000"/>
                <w:sz w:val="16"/>
                <w:szCs w:val="16"/>
                <w:lang w:eastAsia="fr-FR"/>
              </w:rPr>
              <w:t>TP5</w:t>
            </w:r>
          </w:p>
        </w:tc>
      </w:tr>
      <w:tr w:rsidR="00C92BA9" w:rsidRPr="00C92BA9" w:rsidTr="00C92BA9">
        <w:trPr>
          <w:trHeight w:val="48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r w:rsidRPr="00C92BA9">
              <w:rPr>
                <w:rFonts w:ascii="Arial" w:eastAsia="Times New Roman" w:hAnsi="Arial" w:cs="Arial"/>
                <w:color w:val="000000"/>
                <w:sz w:val="16"/>
                <w:szCs w:val="16"/>
                <w:lang w:eastAsia="fr-FR"/>
              </w:rPr>
              <w:t>AS-2518-32</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r w:rsidRPr="00C92BA9">
              <w:rPr>
                <w:rFonts w:ascii="Arial" w:eastAsia="Times New Roman" w:hAnsi="Arial" w:cs="Arial"/>
                <w:color w:val="000000"/>
                <w:sz w:val="16"/>
                <w:szCs w:val="16"/>
                <w:lang w:eastAsia="fr-FR"/>
              </w:rPr>
              <w:t>Sons</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r w:rsidRPr="00C92BA9">
              <w:rPr>
                <w:rFonts w:ascii="Arial" w:eastAsia="Times New Roman" w:hAnsi="Arial" w:cs="Arial"/>
                <w:color w:val="000000"/>
                <w:sz w:val="16"/>
                <w:szCs w:val="16"/>
                <w:lang w:eastAsia="fr-FR"/>
              </w:rPr>
              <w:t>+5 +/-.25VDC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r w:rsidRPr="00C92BA9">
              <w:rPr>
                <w:rFonts w:ascii="Arial" w:eastAsia="Times New Roman" w:hAnsi="Arial" w:cs="Arial"/>
                <w:color w:val="000000"/>
                <w:sz w:val="16"/>
                <w:szCs w:val="16"/>
                <w:lang w:eastAsia="fr-FR"/>
              </w:rPr>
              <w:t>Masse</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r w:rsidRPr="00C92BA9">
              <w:rPr>
                <w:rFonts w:ascii="Arial" w:eastAsia="Times New Roman" w:hAnsi="Arial" w:cs="Arial"/>
                <w:color w:val="000000"/>
                <w:sz w:val="16"/>
                <w:szCs w:val="16"/>
                <w:lang w:eastAsia="fr-FR"/>
              </w:rPr>
              <w:t>+12.5 +/-1.3VDC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r w:rsidRPr="00C92BA9">
              <w:rPr>
                <w:rFonts w:ascii="Arial" w:eastAsia="Times New Roman" w:hAnsi="Arial" w:cs="Arial"/>
                <w:color w:val="000000"/>
                <w:sz w:val="16"/>
                <w:szCs w:val="16"/>
                <w:lang w:eastAsia="fr-FR"/>
              </w:rPr>
              <w:t>+43 +/-5.4VDC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r w:rsidRPr="00C92BA9">
              <w:rPr>
                <w:rFonts w:ascii="Arial" w:eastAsia="Times New Roman" w:hAnsi="Arial" w:cs="Arial"/>
                <w:color w:val="000000"/>
                <w:sz w:val="16"/>
                <w:szCs w:val="16"/>
                <w:lang w:eastAsia="fr-FR"/>
              </w:rPr>
              <w:t>SOL RET</w:t>
            </w:r>
          </w:p>
        </w:tc>
      </w:tr>
      <w:tr w:rsidR="00C92BA9" w:rsidRPr="00C92BA9" w:rsidTr="00C92BA9">
        <w:trPr>
          <w:trHeight w:val="315"/>
        </w:trPr>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p>
        </w:tc>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16"/>
                <w:szCs w:val="16"/>
                <w:lang w:eastAsia="fr-FR"/>
              </w:rPr>
            </w:pPr>
          </w:p>
        </w:tc>
      </w:tr>
      <w:tr w:rsidR="00C92BA9" w:rsidRPr="00C92BA9" w:rsidTr="00C92BA9">
        <w:trPr>
          <w:trHeight w:val="315"/>
        </w:trPr>
        <w:tc>
          <w:tcPr>
            <w:tcW w:w="6000" w:type="dxa"/>
            <w:gridSpan w:val="5"/>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Inherit" w:eastAsia="Times New Roman" w:hAnsi="Inherit" w:cs="Times New Roman"/>
                <w:b/>
                <w:bCs/>
                <w:color w:val="333333"/>
                <w:sz w:val="20"/>
                <w:szCs w:val="20"/>
                <w:lang w:eastAsia="fr-FR"/>
              </w:rPr>
            </w:pPr>
            <w:r w:rsidRPr="00C92BA9">
              <w:rPr>
                <w:rFonts w:ascii="Inherit" w:eastAsia="Times New Roman" w:hAnsi="Inherit" w:cs="Times New Roman"/>
                <w:b/>
                <w:bCs/>
                <w:color w:val="333333"/>
                <w:sz w:val="20"/>
                <w:szCs w:val="20"/>
                <w:lang w:eastAsia="fr-FR"/>
              </w:rPr>
              <w:t>Valeurs des points de test du module d'affichage</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525"/>
        </w:trPr>
        <w:tc>
          <w:tcPr>
            <w:tcW w:w="1200" w:type="dxa"/>
            <w:tcBorders>
              <w:top w:val="nil"/>
              <w:left w:val="single" w:sz="8" w:space="0" w:color="000000"/>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Type de 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TP1</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TP2</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TP3</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54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AS-2518-15</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Module d'affichage</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 +/-.25VDC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+190 +/-5VDC</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GND</w:t>
            </w: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1200" w:type="dxa"/>
            <w:tcBorders>
              <w:top w:val="nil"/>
              <w:left w:val="nil"/>
              <w:bottom w:val="nil"/>
              <w:right w:val="nil"/>
            </w:tcBorders>
            <w:shd w:val="clear" w:color="auto" w:fill="auto"/>
            <w:vAlign w:val="bottom"/>
            <w:hideMark/>
          </w:tcPr>
          <w:p w:rsidR="00C92BA9" w:rsidRPr="00C92BA9" w:rsidRDefault="00C92BA9" w:rsidP="00C92BA9">
            <w:pPr>
              <w:spacing w:after="0" w:line="240" w:lineRule="auto"/>
              <w:rPr>
                <w:rFonts w:ascii="Arial" w:eastAsia="Times New Roman" w:hAnsi="Arial" w:cs="Arial"/>
                <w:color w:val="333333"/>
                <w:sz w:val="20"/>
                <w:szCs w:val="20"/>
                <w:u w:val="single"/>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C92BA9" w:rsidRPr="00C92BA9" w:rsidRDefault="00C92BA9" w:rsidP="00C92BA9">
            <w:pPr>
              <w:spacing w:after="0" w:line="240" w:lineRule="auto"/>
              <w:rPr>
                <w:rFonts w:ascii="Calibri" w:eastAsia="Times New Roman" w:hAnsi="Calibri" w:cs="Times New Roman"/>
                <w:color w:val="000000"/>
                <w:lang w:eastAsia="fr-FR"/>
              </w:rPr>
            </w:pPr>
          </w:p>
        </w:tc>
      </w:tr>
      <w:tr w:rsidR="00C92BA9" w:rsidRPr="00C92BA9" w:rsidTr="00C92BA9">
        <w:trPr>
          <w:trHeight w:val="315"/>
        </w:trPr>
        <w:tc>
          <w:tcPr>
            <w:tcW w:w="840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Inherit" w:eastAsia="Times New Roman" w:hAnsi="Inherit" w:cs="Times New Roman"/>
                <w:b/>
                <w:bCs/>
                <w:color w:val="333333"/>
                <w:sz w:val="20"/>
                <w:szCs w:val="20"/>
                <w:lang w:eastAsia="fr-FR"/>
              </w:rPr>
            </w:pPr>
            <w:r w:rsidRPr="00C92BA9">
              <w:rPr>
                <w:rFonts w:ascii="Inherit" w:eastAsia="Times New Roman" w:hAnsi="Inherit" w:cs="Times New Roman"/>
                <w:b/>
                <w:bCs/>
                <w:color w:val="333333"/>
                <w:sz w:val="20"/>
                <w:szCs w:val="20"/>
                <w:lang w:eastAsia="fr-FR"/>
              </w:rPr>
              <w:t>Valeurs des fusibles</w:t>
            </w:r>
          </w:p>
        </w:tc>
      </w:tr>
      <w:tr w:rsidR="00C92BA9" w:rsidRPr="00C92BA9" w:rsidTr="00C92BA9">
        <w:trPr>
          <w:trHeight w:val="525"/>
        </w:trPr>
        <w:tc>
          <w:tcPr>
            <w:tcW w:w="1200" w:type="dxa"/>
            <w:tcBorders>
              <w:top w:val="nil"/>
              <w:left w:val="single" w:sz="8" w:space="0" w:color="000000"/>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Type de carte</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F1</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F2</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F3</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F4</w:t>
            </w:r>
          </w:p>
        </w:tc>
        <w:tc>
          <w:tcPr>
            <w:tcW w:w="1200" w:type="dxa"/>
            <w:tcBorders>
              <w:top w:val="nil"/>
              <w:left w:val="nil"/>
              <w:bottom w:val="single" w:sz="8" w:space="0" w:color="000000"/>
              <w:right w:val="single" w:sz="8" w:space="0" w:color="000000"/>
            </w:tcBorders>
            <w:shd w:val="clear" w:color="000000" w:fill="F5F5F5"/>
            <w:vAlign w:val="center"/>
            <w:hideMark/>
          </w:tcPr>
          <w:p w:rsidR="00C92BA9" w:rsidRPr="00C92BA9" w:rsidRDefault="00C92BA9" w:rsidP="00C92BA9">
            <w:pPr>
              <w:spacing w:after="0" w:line="240" w:lineRule="auto"/>
              <w:jc w:val="center"/>
              <w:rPr>
                <w:rFonts w:ascii="Arial" w:eastAsia="Times New Roman" w:hAnsi="Arial" w:cs="Arial"/>
                <w:b/>
                <w:bCs/>
                <w:color w:val="000000"/>
                <w:sz w:val="20"/>
                <w:szCs w:val="20"/>
                <w:lang w:eastAsia="fr-FR"/>
              </w:rPr>
            </w:pPr>
            <w:r w:rsidRPr="00C92BA9">
              <w:rPr>
                <w:rFonts w:ascii="Arial" w:eastAsia="Times New Roman" w:hAnsi="Arial" w:cs="Arial"/>
                <w:b/>
                <w:bCs/>
                <w:color w:val="000000"/>
                <w:sz w:val="20"/>
                <w:szCs w:val="20"/>
                <w:lang w:eastAsia="fr-FR"/>
              </w:rPr>
              <w:t>F5</w:t>
            </w:r>
          </w:p>
        </w:tc>
      </w:tr>
      <w:tr w:rsidR="00C92BA9" w:rsidRPr="00C92BA9" w:rsidTr="00C92BA9">
        <w:trPr>
          <w:trHeight w:val="540"/>
        </w:trPr>
        <w:tc>
          <w:tcPr>
            <w:tcW w:w="1200" w:type="dxa"/>
            <w:tcBorders>
              <w:top w:val="nil"/>
              <w:left w:val="single" w:sz="8" w:space="0" w:color="000000"/>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AS-2518-18</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Alimentation</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10A, 32V 3AG</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3/4A, 250V 3AG SB</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4A, 32V 3AG</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5A, 32V 3AG</w:t>
            </w:r>
          </w:p>
        </w:tc>
        <w:tc>
          <w:tcPr>
            <w:tcW w:w="1200" w:type="dxa"/>
            <w:tcBorders>
              <w:top w:val="nil"/>
              <w:left w:val="nil"/>
              <w:bottom w:val="single" w:sz="8" w:space="0" w:color="000000"/>
              <w:right w:val="single" w:sz="8" w:space="0" w:color="000000"/>
            </w:tcBorders>
            <w:shd w:val="clear" w:color="auto" w:fill="auto"/>
            <w:vAlign w:val="bottom"/>
            <w:hideMark/>
          </w:tcPr>
          <w:p w:rsidR="00C92BA9" w:rsidRPr="00C92BA9" w:rsidRDefault="00C92BA9" w:rsidP="00C92BA9">
            <w:pPr>
              <w:spacing w:after="0" w:line="240" w:lineRule="auto"/>
              <w:jc w:val="center"/>
              <w:rPr>
                <w:rFonts w:ascii="Arial" w:eastAsia="Times New Roman" w:hAnsi="Arial" w:cs="Arial"/>
                <w:color w:val="000000"/>
                <w:sz w:val="20"/>
                <w:szCs w:val="20"/>
                <w:lang w:eastAsia="fr-FR"/>
              </w:rPr>
            </w:pPr>
            <w:r w:rsidRPr="00C92BA9">
              <w:rPr>
                <w:rFonts w:ascii="Arial" w:eastAsia="Times New Roman" w:hAnsi="Arial" w:cs="Arial"/>
                <w:color w:val="000000"/>
                <w:sz w:val="20"/>
                <w:szCs w:val="20"/>
                <w:lang w:eastAsia="fr-FR"/>
              </w:rPr>
              <w:t>20A, 32V 3AG</w:t>
            </w:r>
          </w:p>
        </w:tc>
      </w:tr>
    </w:tbl>
    <w:p w:rsidR="004E121E" w:rsidRPr="00D339B1" w:rsidRDefault="00C92BA9">
      <w:pPr>
        <w:rPr>
          <w:sz w:val="36"/>
          <w:szCs w:val="36"/>
        </w:rPr>
      </w:pPr>
    </w:p>
    <w:sectPr w:rsidR="004E121E" w:rsidRPr="00D339B1" w:rsidSect="008927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724"/>
  <w:defaultTabStop w:val="708"/>
  <w:hyphenationZone w:val="425"/>
  <w:characterSpacingControl w:val="doNotCompress"/>
  <w:compat/>
  <w:rsids>
    <w:rsidRoot w:val="00D339B1"/>
    <w:rsid w:val="000B4EFD"/>
    <w:rsid w:val="003416F9"/>
    <w:rsid w:val="00856E76"/>
    <w:rsid w:val="0089275F"/>
    <w:rsid w:val="00A24F5B"/>
    <w:rsid w:val="00C92BA9"/>
    <w:rsid w:val="00C959D9"/>
    <w:rsid w:val="00D339B1"/>
    <w:rsid w:val="00F74865"/>
    <w:rsid w:val="00FC2F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339B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1700852">
      <w:bodyDiv w:val="1"/>
      <w:marLeft w:val="0"/>
      <w:marRight w:val="0"/>
      <w:marTop w:val="0"/>
      <w:marBottom w:val="0"/>
      <w:divBdr>
        <w:top w:val="none" w:sz="0" w:space="0" w:color="auto"/>
        <w:left w:val="none" w:sz="0" w:space="0" w:color="auto"/>
        <w:bottom w:val="none" w:sz="0" w:space="0" w:color="auto"/>
        <w:right w:val="none" w:sz="0" w:space="0" w:color="auto"/>
      </w:divBdr>
    </w:div>
    <w:div w:id="245501369">
      <w:bodyDiv w:val="1"/>
      <w:marLeft w:val="0"/>
      <w:marRight w:val="0"/>
      <w:marTop w:val="0"/>
      <w:marBottom w:val="0"/>
      <w:divBdr>
        <w:top w:val="none" w:sz="0" w:space="0" w:color="auto"/>
        <w:left w:val="none" w:sz="0" w:space="0" w:color="auto"/>
        <w:bottom w:val="none" w:sz="0" w:space="0" w:color="auto"/>
        <w:right w:val="none" w:sz="0" w:space="0" w:color="auto"/>
      </w:divBdr>
    </w:div>
    <w:div w:id="780689629">
      <w:bodyDiv w:val="1"/>
      <w:marLeft w:val="0"/>
      <w:marRight w:val="0"/>
      <w:marTop w:val="0"/>
      <w:marBottom w:val="0"/>
      <w:divBdr>
        <w:top w:val="none" w:sz="0" w:space="0" w:color="auto"/>
        <w:left w:val="none" w:sz="0" w:space="0" w:color="auto"/>
        <w:bottom w:val="none" w:sz="0" w:space="0" w:color="auto"/>
        <w:right w:val="none" w:sz="0" w:space="0" w:color="auto"/>
      </w:divBdr>
    </w:div>
    <w:div w:id="825361696">
      <w:bodyDiv w:val="1"/>
      <w:marLeft w:val="0"/>
      <w:marRight w:val="0"/>
      <w:marTop w:val="0"/>
      <w:marBottom w:val="0"/>
      <w:divBdr>
        <w:top w:val="none" w:sz="0" w:space="0" w:color="auto"/>
        <w:left w:val="none" w:sz="0" w:space="0" w:color="auto"/>
        <w:bottom w:val="none" w:sz="0" w:space="0" w:color="auto"/>
        <w:right w:val="none" w:sz="0" w:space="0" w:color="auto"/>
      </w:divBdr>
      <w:divsChild>
        <w:div w:id="195852084">
          <w:marLeft w:val="0"/>
          <w:marRight w:val="0"/>
          <w:marTop w:val="0"/>
          <w:marBottom w:val="0"/>
          <w:divBdr>
            <w:top w:val="none" w:sz="0" w:space="0" w:color="auto"/>
            <w:left w:val="none" w:sz="0" w:space="0" w:color="auto"/>
            <w:bottom w:val="none" w:sz="0" w:space="0" w:color="auto"/>
            <w:right w:val="none" w:sz="0" w:space="0" w:color="auto"/>
          </w:divBdr>
          <w:divsChild>
            <w:div w:id="10651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44871">
      <w:bodyDiv w:val="1"/>
      <w:marLeft w:val="0"/>
      <w:marRight w:val="0"/>
      <w:marTop w:val="0"/>
      <w:marBottom w:val="0"/>
      <w:divBdr>
        <w:top w:val="none" w:sz="0" w:space="0" w:color="auto"/>
        <w:left w:val="none" w:sz="0" w:space="0" w:color="auto"/>
        <w:bottom w:val="none" w:sz="0" w:space="0" w:color="auto"/>
        <w:right w:val="none" w:sz="0" w:space="0" w:color="auto"/>
      </w:divBdr>
    </w:div>
    <w:div w:id="1854487918">
      <w:bodyDiv w:val="1"/>
      <w:marLeft w:val="0"/>
      <w:marRight w:val="0"/>
      <w:marTop w:val="0"/>
      <w:marBottom w:val="0"/>
      <w:divBdr>
        <w:top w:val="none" w:sz="0" w:space="0" w:color="auto"/>
        <w:left w:val="none" w:sz="0" w:space="0" w:color="auto"/>
        <w:bottom w:val="none" w:sz="0" w:space="0" w:color="auto"/>
        <w:right w:val="none" w:sz="0" w:space="0" w:color="auto"/>
      </w:divBdr>
    </w:div>
    <w:div w:id="211629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738</Words>
  <Characters>4059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ATENOR ELEC</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Jean-Marie</dc:creator>
  <cp:lastModifiedBy>Jean-Marie</cp:lastModifiedBy>
  <cp:revision>4</cp:revision>
  <cp:lastPrinted>2022-09-01T19:08:00Z</cp:lastPrinted>
  <dcterms:created xsi:type="dcterms:W3CDTF">2022-09-01T19:05:00Z</dcterms:created>
  <dcterms:modified xsi:type="dcterms:W3CDTF">2022-09-01T19:38:00Z</dcterms:modified>
</cp:coreProperties>
</file>